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66C7C" w14:textId="063E381B" w:rsidR="00FB277C" w:rsidRPr="00FB277C" w:rsidRDefault="00FB277C" w:rsidP="00FB277C">
      <w:pPr>
        <w:widowControl w:val="0"/>
        <w:tabs>
          <w:tab w:val="left" w:pos="8190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_Hlk498612625"/>
      <w:r w:rsidRPr="00FB277C">
        <w:rPr>
          <w:rFonts w:ascii="Arial" w:eastAsia="Times New Roman" w:hAnsi="Arial" w:cs="Arial"/>
          <w:b/>
          <w:noProof/>
          <w:sz w:val="24"/>
          <w:szCs w:val="24"/>
          <w:lang w:val="de-DE"/>
        </w:rPr>
        <w:t>3GPP TSG-RAN WG4 Meeting # 104-e</w:t>
      </w:r>
      <w:r w:rsidRPr="00FB277C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bookmarkEnd w:id="0"/>
      <w:r w:rsidRPr="00FB277C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</w:t>
      </w:r>
      <w:r w:rsidR="00383E2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-2213965</w:t>
      </w:r>
      <w:r w:rsidRPr="00FB277C">
        <w:rPr>
          <w:rFonts w:ascii="Arial" w:eastAsia="Times New Roman" w:hAnsi="Arial" w:cs="Arial"/>
          <w:b/>
          <w:noProof/>
          <w:color w:val="FF0000"/>
          <w:sz w:val="24"/>
          <w:szCs w:val="24"/>
          <w:lang w:val="de-DE"/>
        </w:rPr>
        <w:t xml:space="preserve"> </w:t>
      </w:r>
      <w:r w:rsidRPr="00FB277C">
        <w:rPr>
          <w:rFonts w:ascii="Arial" w:eastAsia="SimSun" w:hAnsi="Arial" w:cs="Arial"/>
          <w:b/>
          <w:sz w:val="24"/>
          <w:szCs w:val="24"/>
          <w:lang w:eastAsia="zh-CN"/>
        </w:rPr>
        <w:t>Electronic Meeting, August 15 – August 26, 2022</w:t>
      </w:r>
    </w:p>
    <w:p w14:paraId="07EC9144" w14:textId="77777777" w:rsidR="00FB277C" w:rsidRPr="00FB277C" w:rsidRDefault="00FB277C" w:rsidP="00FB277C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noProof/>
          <w:sz w:val="24"/>
          <w:szCs w:val="20"/>
        </w:rPr>
      </w:pPr>
    </w:p>
    <w:p w14:paraId="198D845E" w14:textId="77777777" w:rsidR="00FB277C" w:rsidRPr="00FB277C" w:rsidRDefault="00FB277C" w:rsidP="00FB277C">
      <w:pPr>
        <w:tabs>
          <w:tab w:val="left" w:pos="1985"/>
        </w:tabs>
        <w:spacing w:line="256" w:lineRule="auto"/>
        <w:rPr>
          <w:rFonts w:ascii="Arial" w:eastAsia="Times New Roman" w:hAnsi="Arial" w:cs="Arial"/>
          <w:sz w:val="24"/>
        </w:rPr>
      </w:pPr>
      <w:r w:rsidRPr="00FB277C">
        <w:rPr>
          <w:rFonts w:ascii="Arial" w:eastAsia="Times New Roman" w:hAnsi="Arial" w:cs="Arial"/>
          <w:b/>
          <w:sz w:val="24"/>
        </w:rPr>
        <w:t xml:space="preserve">Source: </w:t>
      </w:r>
      <w:r w:rsidRPr="00FB277C">
        <w:rPr>
          <w:rFonts w:ascii="Arial" w:eastAsia="Times New Roman" w:hAnsi="Arial" w:cs="Arial"/>
          <w:b/>
          <w:sz w:val="24"/>
        </w:rPr>
        <w:tab/>
      </w:r>
      <w:r w:rsidRPr="00FB277C">
        <w:rPr>
          <w:rFonts w:ascii="Arial" w:eastAsia="Times New Roman" w:hAnsi="Arial" w:cs="Arial"/>
          <w:sz w:val="24"/>
        </w:rPr>
        <w:t>Qualcomm Incorporated</w:t>
      </w:r>
    </w:p>
    <w:p w14:paraId="651BD97F" w14:textId="13295242" w:rsidR="00FB277C" w:rsidRPr="00FB277C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b/>
          <w:sz w:val="24"/>
        </w:rPr>
        <w:t>Title:</w:t>
      </w:r>
      <w:r w:rsidRPr="00FB277C">
        <w:rPr>
          <w:rFonts w:ascii="Arial" w:eastAsia="Times New Roman" w:hAnsi="Arial" w:cs="Arial"/>
          <w:sz w:val="24"/>
        </w:rPr>
        <w:t xml:space="preserve"> </w:t>
      </w:r>
      <w:r w:rsidRPr="00FB277C">
        <w:rPr>
          <w:rFonts w:ascii="Arial" w:eastAsia="Times New Roman" w:hAnsi="Arial" w:cs="Arial"/>
          <w:sz w:val="24"/>
        </w:rPr>
        <w:tab/>
      </w:r>
      <w:r w:rsidR="001E087B" w:rsidRPr="001E087B">
        <w:rPr>
          <w:rFonts w:ascii="Arial" w:eastAsia="Times New Roman" w:hAnsi="Arial" w:cs="Arial"/>
          <w:sz w:val="24"/>
        </w:rPr>
        <w:t>Simulation Results for Redcap UE Demodulation PDCCH</w:t>
      </w:r>
    </w:p>
    <w:p w14:paraId="7873C4AF" w14:textId="75CC6ECB" w:rsidR="00FB277C" w:rsidRPr="00FB277C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b/>
          <w:sz w:val="24"/>
        </w:rPr>
        <w:t>Agenda item:</w:t>
      </w:r>
      <w:r w:rsidRPr="00FB277C">
        <w:rPr>
          <w:rFonts w:ascii="Arial" w:eastAsia="Times New Roman" w:hAnsi="Arial" w:cs="Arial"/>
          <w:sz w:val="24"/>
        </w:rPr>
        <w:tab/>
        <w:t>9.18.5.</w:t>
      </w:r>
      <w:r w:rsidR="009F17E1" w:rsidRPr="009F17E1">
        <w:rPr>
          <w:rFonts w:ascii="Arial" w:eastAsia="Times New Roman" w:hAnsi="Arial" w:cs="Arial"/>
          <w:sz w:val="24"/>
        </w:rPr>
        <w:t>1.</w:t>
      </w:r>
      <w:r w:rsidR="007823FB">
        <w:rPr>
          <w:rFonts w:ascii="Arial" w:eastAsia="Times New Roman" w:hAnsi="Arial" w:cs="Arial"/>
          <w:sz w:val="24"/>
        </w:rPr>
        <w:t>2</w:t>
      </w:r>
    </w:p>
    <w:p w14:paraId="0C4D6ED4" w14:textId="056A10C4" w:rsidR="00FB277C" w:rsidRPr="00FB277C" w:rsidRDefault="00FB277C" w:rsidP="00FB277C">
      <w:pPr>
        <w:tabs>
          <w:tab w:val="left" w:pos="1985"/>
        </w:tabs>
        <w:spacing w:line="256" w:lineRule="auto"/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b/>
          <w:sz w:val="24"/>
        </w:rPr>
        <w:t>Document for:</w:t>
      </w:r>
      <w:r w:rsidRPr="00FB277C">
        <w:rPr>
          <w:rFonts w:ascii="Arial" w:eastAsia="Times New Roman" w:hAnsi="Arial" w:cs="Arial"/>
          <w:sz w:val="24"/>
        </w:rPr>
        <w:tab/>
      </w:r>
      <w:r w:rsidR="00183D11" w:rsidRPr="00183D11">
        <w:rPr>
          <w:rFonts w:ascii="Arial" w:eastAsia="Times New Roman" w:hAnsi="Arial" w:cs="Arial"/>
          <w:sz w:val="24"/>
        </w:rPr>
        <w:t>Information</w:t>
      </w:r>
    </w:p>
    <w:p w14:paraId="11A17B3B" w14:textId="0170AD6C" w:rsidR="00FB277C" w:rsidRPr="00FB277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Arial"/>
          <w:sz w:val="36"/>
          <w:szCs w:val="20"/>
        </w:rPr>
      </w:pPr>
      <w:r w:rsidRPr="00FB277C">
        <w:rPr>
          <w:rFonts w:ascii="Arial" w:eastAsia="Times New Roman" w:hAnsi="Arial" w:cs="Arial"/>
          <w:sz w:val="36"/>
          <w:szCs w:val="20"/>
        </w:rPr>
        <w:t>Introduction</w:t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Obs \h \r0 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Props \h \r0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</w:p>
    <w:p w14:paraId="4A5E6CD9" w14:textId="02915F9A" w:rsidR="00FB277C" w:rsidRDefault="00FB277C" w:rsidP="00FB277C">
      <w:pPr>
        <w:spacing w:line="256" w:lineRule="auto"/>
        <w:rPr>
          <w:rFonts w:ascii="Calibri" w:eastAsia="Times New Roman" w:hAnsi="Calibri" w:cs="Times New Roman"/>
        </w:rPr>
      </w:pPr>
      <w:r w:rsidRPr="00FB277C">
        <w:rPr>
          <w:rFonts w:ascii="Calibri" w:eastAsia="Times New Roman" w:hAnsi="Calibri" w:cs="Times New Roman"/>
        </w:rPr>
        <w:t>In RAN4#10</w:t>
      </w:r>
      <w:r>
        <w:rPr>
          <w:rFonts w:ascii="Calibri" w:eastAsia="Times New Roman" w:hAnsi="Calibri" w:cs="Times New Roman"/>
        </w:rPr>
        <w:t>2</w:t>
      </w:r>
      <w:r w:rsidRPr="00FB277C">
        <w:rPr>
          <w:rFonts w:ascii="Calibri" w:eastAsia="Times New Roman" w:hAnsi="Calibri" w:cs="Times New Roman"/>
        </w:rPr>
        <w:t>-e</w:t>
      </w:r>
      <w:r>
        <w:rPr>
          <w:rFonts w:ascii="Calibri" w:eastAsia="Times New Roman" w:hAnsi="Calibri" w:cs="Times New Roman"/>
        </w:rPr>
        <w:t xml:space="preserve"> </w:t>
      </w:r>
      <w:r w:rsidR="000C2D07">
        <w:rPr>
          <w:rFonts w:ascii="Calibri" w:eastAsia="Times New Roman" w:hAnsi="Calibri" w:cs="Times New Roman"/>
        </w:rPr>
        <w:t>[</w:t>
      </w:r>
      <w:r w:rsidR="00D52112">
        <w:rPr>
          <w:rFonts w:ascii="Calibri" w:eastAsia="Times New Roman" w:hAnsi="Calibri" w:cs="Times New Roman"/>
        </w:rPr>
        <w:t>3</w:t>
      </w:r>
      <w:r w:rsidR="000C2D07">
        <w:rPr>
          <w:rFonts w:ascii="Calibri" w:eastAsia="Times New Roman" w:hAnsi="Calibri" w:cs="Times New Roman"/>
        </w:rPr>
        <w:t xml:space="preserve">] </w:t>
      </w:r>
      <w:r>
        <w:rPr>
          <w:rFonts w:ascii="Calibri" w:eastAsia="Times New Roman" w:hAnsi="Calibri" w:cs="Times New Roman"/>
        </w:rPr>
        <w:t>and RAN</w:t>
      </w:r>
      <w:r w:rsidR="0081359E">
        <w:rPr>
          <w:rFonts w:ascii="Calibri" w:eastAsia="Times New Roman" w:hAnsi="Calibri" w:cs="Times New Roman"/>
        </w:rPr>
        <w:t>4#103-e</w:t>
      </w:r>
      <w:r w:rsidR="000C2D07">
        <w:rPr>
          <w:rFonts w:ascii="Calibri" w:eastAsia="Times New Roman" w:hAnsi="Calibri" w:cs="Times New Roman"/>
        </w:rPr>
        <w:t xml:space="preserve"> [</w:t>
      </w:r>
      <w:r w:rsidR="00D52112">
        <w:rPr>
          <w:rFonts w:ascii="Calibri" w:eastAsia="Times New Roman" w:hAnsi="Calibri" w:cs="Times New Roman"/>
        </w:rPr>
        <w:t>4</w:t>
      </w:r>
      <w:r w:rsidR="000C2D07">
        <w:rPr>
          <w:rFonts w:ascii="Calibri" w:eastAsia="Times New Roman" w:hAnsi="Calibri" w:cs="Times New Roman"/>
        </w:rPr>
        <w:t>]</w:t>
      </w:r>
      <w:r w:rsidRPr="00FB277C">
        <w:rPr>
          <w:rFonts w:ascii="Calibri" w:eastAsia="Times New Roman" w:hAnsi="Calibri" w:cs="Times New Roman"/>
        </w:rPr>
        <w:t xml:space="preserve">, simulation assumptions were agreed </w:t>
      </w:r>
      <w:r w:rsidR="0081359E">
        <w:rPr>
          <w:rFonts w:ascii="Calibri" w:eastAsia="Times New Roman" w:hAnsi="Calibri" w:cs="Times New Roman"/>
        </w:rPr>
        <w:t>for PD</w:t>
      </w:r>
      <w:r w:rsidR="00896D65">
        <w:rPr>
          <w:rFonts w:ascii="Calibri" w:eastAsia="Times New Roman" w:hAnsi="Calibri" w:cs="Times New Roman"/>
        </w:rPr>
        <w:t>C</w:t>
      </w:r>
      <w:r w:rsidR="0081359E">
        <w:rPr>
          <w:rFonts w:ascii="Calibri" w:eastAsia="Times New Roman" w:hAnsi="Calibri" w:cs="Times New Roman"/>
        </w:rPr>
        <w:t xml:space="preserve">CH </w:t>
      </w:r>
      <w:r w:rsidR="00896D65">
        <w:rPr>
          <w:rFonts w:ascii="Calibri" w:eastAsia="Times New Roman" w:hAnsi="Calibri" w:cs="Times New Roman"/>
        </w:rPr>
        <w:t xml:space="preserve">and PBCH </w:t>
      </w:r>
      <w:r w:rsidRPr="00FB277C">
        <w:rPr>
          <w:rFonts w:ascii="Calibri" w:eastAsia="Times New Roman" w:hAnsi="Calibri" w:cs="Times New Roman"/>
        </w:rPr>
        <w:t xml:space="preserve">demodulation </w:t>
      </w:r>
      <w:r w:rsidR="00DE4FFE">
        <w:rPr>
          <w:rFonts w:ascii="Calibri" w:eastAsia="Times New Roman" w:hAnsi="Calibri" w:cs="Times New Roman"/>
        </w:rPr>
        <w:t xml:space="preserve">with </w:t>
      </w:r>
      <w:r w:rsidRPr="00FB277C">
        <w:rPr>
          <w:rFonts w:ascii="Calibri" w:eastAsia="Times New Roman" w:hAnsi="Calibri" w:cs="Times New Roman"/>
        </w:rPr>
        <w:t xml:space="preserve">RedCap </w:t>
      </w:r>
      <w:r w:rsidR="00DE4FFE">
        <w:rPr>
          <w:rFonts w:ascii="Calibri" w:eastAsia="Times New Roman" w:hAnsi="Calibri" w:cs="Times New Roman"/>
        </w:rPr>
        <w:t xml:space="preserve">UEs </w:t>
      </w:r>
      <w:r w:rsidRPr="00FB277C">
        <w:rPr>
          <w:rFonts w:ascii="Calibri" w:eastAsia="Times New Roman" w:hAnsi="Calibri" w:cs="Times New Roman"/>
        </w:rPr>
        <w:t xml:space="preserve">[1]. In this paper, we share our simulation results for </w:t>
      </w:r>
      <w:r w:rsidR="000B29DB">
        <w:rPr>
          <w:rFonts w:ascii="Calibri" w:eastAsia="Times New Roman" w:hAnsi="Calibri" w:cs="Times New Roman"/>
        </w:rPr>
        <w:t>PDCCH and PBCH</w:t>
      </w:r>
      <w:r w:rsidRPr="00FB277C">
        <w:rPr>
          <w:rFonts w:ascii="Calibri" w:eastAsia="Times New Roman" w:hAnsi="Calibri" w:cs="Times New Roman"/>
        </w:rPr>
        <w:t xml:space="preserve"> tests based on these assumptions.</w:t>
      </w:r>
    </w:p>
    <w:p w14:paraId="02A08557" w14:textId="3478220E" w:rsidR="00D02E6F" w:rsidRDefault="0019578A" w:rsidP="0019578A">
      <w:pPr>
        <w:pStyle w:val="Heading1"/>
      </w:pPr>
      <w:r w:rsidRPr="00093D52">
        <w:t>Simulation Results for PD</w:t>
      </w:r>
      <w:r w:rsidR="006E3D21">
        <w:t>C</w:t>
      </w:r>
      <w:r w:rsidRPr="00093D52">
        <w:t xml:space="preserve">CH </w:t>
      </w:r>
      <w:r w:rsidR="00E102EC">
        <w:t>Demodulation</w:t>
      </w:r>
    </w:p>
    <w:p w14:paraId="333B5242" w14:textId="50C534AC" w:rsidR="0019578A" w:rsidRPr="00093D52" w:rsidRDefault="004E08BD" w:rsidP="00D02E6F">
      <w:pPr>
        <w:pStyle w:val="Heading2"/>
      </w:pPr>
      <w:r>
        <w:t xml:space="preserve">FR1 </w:t>
      </w:r>
      <w:r w:rsidR="0019578A" w:rsidRPr="00093D52">
        <w:t xml:space="preserve">15KHz </w:t>
      </w:r>
      <w:r>
        <w:t>(FDD)</w:t>
      </w:r>
    </w:p>
    <w:p w14:paraId="05CF6D5F" w14:textId="46B01040" w:rsidR="0019578A" w:rsidRDefault="0019578A" w:rsidP="0019578A">
      <w:pPr>
        <w:spacing w:after="180" w:line="240" w:lineRule="auto"/>
        <w:rPr>
          <w:rFonts w:ascii="Calibri" w:eastAsia="Times New Roman" w:hAnsi="Calibri" w:cs="Times New Roman"/>
        </w:rPr>
      </w:pPr>
      <w:r w:rsidRPr="0019578A">
        <w:rPr>
          <w:rFonts w:ascii="Calibri" w:eastAsia="Times New Roman" w:hAnsi="Calibri" w:cs="Times New Roman"/>
        </w:rPr>
        <w:t xml:space="preserve">Based on the agreed simulation assumptions, we provide </w:t>
      </w:r>
      <w:r w:rsidR="00D02E6F">
        <w:rPr>
          <w:rFonts w:ascii="Calibri" w:eastAsia="Times New Roman" w:hAnsi="Calibri" w:cs="Times New Roman"/>
        </w:rPr>
        <w:t xml:space="preserve">here </w:t>
      </w:r>
      <w:r w:rsidRPr="0019578A">
        <w:rPr>
          <w:rFonts w:ascii="Calibri" w:eastAsia="Times New Roman" w:hAnsi="Calibri" w:cs="Times New Roman"/>
        </w:rPr>
        <w:t>the PD</w:t>
      </w:r>
      <w:r w:rsidR="004F55EE">
        <w:rPr>
          <w:rFonts w:ascii="Calibri" w:eastAsia="Times New Roman" w:hAnsi="Calibri" w:cs="Times New Roman"/>
        </w:rPr>
        <w:t>C</w:t>
      </w:r>
      <w:r w:rsidRPr="0019578A">
        <w:rPr>
          <w:rFonts w:ascii="Calibri" w:eastAsia="Times New Roman" w:hAnsi="Calibri" w:cs="Times New Roman"/>
        </w:rPr>
        <w:t xml:space="preserve">CH </w:t>
      </w:r>
      <w:r w:rsidR="00D02E6F">
        <w:rPr>
          <w:rFonts w:ascii="Calibri" w:eastAsia="Times New Roman" w:hAnsi="Calibri" w:cs="Times New Roman"/>
        </w:rPr>
        <w:t xml:space="preserve">SNR Alignment and Impairment </w:t>
      </w:r>
      <w:r w:rsidRPr="0019578A">
        <w:rPr>
          <w:rFonts w:ascii="Calibri" w:eastAsia="Times New Roman" w:hAnsi="Calibri" w:cs="Times New Roman"/>
        </w:rPr>
        <w:t xml:space="preserve">results </w:t>
      </w:r>
      <w:r w:rsidR="003675ED">
        <w:rPr>
          <w:rFonts w:ascii="Calibri" w:eastAsia="Times New Roman" w:hAnsi="Calibri" w:cs="Times New Roman"/>
        </w:rPr>
        <w:t xml:space="preserve">for </w:t>
      </w:r>
      <w:r w:rsidR="00DD5E81">
        <w:rPr>
          <w:rFonts w:ascii="Calibri" w:eastAsia="Times New Roman" w:hAnsi="Calibri" w:cs="Times New Roman"/>
        </w:rPr>
        <w:t xml:space="preserve">the new RedCap </w:t>
      </w:r>
      <w:r w:rsidR="00036A31">
        <w:rPr>
          <w:rFonts w:ascii="Calibri" w:eastAsia="Times New Roman" w:hAnsi="Calibri" w:cs="Times New Roman"/>
        </w:rPr>
        <w:t xml:space="preserve">UE </w:t>
      </w:r>
      <w:r w:rsidR="00DD5E81">
        <w:rPr>
          <w:rFonts w:ascii="Calibri" w:eastAsia="Times New Roman" w:hAnsi="Calibri" w:cs="Times New Roman"/>
        </w:rPr>
        <w:t>requirements</w:t>
      </w:r>
      <w:r w:rsidR="003675ED">
        <w:rPr>
          <w:rFonts w:ascii="Calibri" w:eastAsia="Times New Roman" w:hAnsi="Calibri" w:cs="Times New Roman"/>
        </w:rPr>
        <w:t xml:space="preserve">, </w:t>
      </w:r>
      <w:r w:rsidR="00DD5E81">
        <w:rPr>
          <w:rFonts w:ascii="Calibri" w:eastAsia="Times New Roman" w:hAnsi="Calibri" w:cs="Times New Roman"/>
        </w:rPr>
        <w:t xml:space="preserve">to be introduced </w:t>
      </w:r>
      <w:r w:rsidR="00D02E6F">
        <w:rPr>
          <w:rFonts w:ascii="Calibri" w:eastAsia="Times New Roman" w:hAnsi="Calibri" w:cs="Times New Roman"/>
        </w:rPr>
        <w:t xml:space="preserve">for </w:t>
      </w:r>
      <w:r w:rsidRPr="0019578A">
        <w:rPr>
          <w:rFonts w:ascii="Calibri" w:eastAsia="Times New Roman" w:hAnsi="Calibri" w:cs="Times New Roman"/>
        </w:rPr>
        <w:t xml:space="preserve">FR1 </w:t>
      </w:r>
      <w:r w:rsidR="00330089" w:rsidRPr="0019578A">
        <w:rPr>
          <w:rFonts w:ascii="Calibri" w:eastAsia="Times New Roman" w:hAnsi="Calibri" w:cs="Times New Roman"/>
        </w:rPr>
        <w:t xml:space="preserve">15KHz FDD </w:t>
      </w:r>
      <w:r w:rsidRPr="0019578A">
        <w:rPr>
          <w:rFonts w:ascii="Calibri" w:eastAsia="Times New Roman" w:hAnsi="Calibri" w:cs="Times New Roman"/>
        </w:rPr>
        <w:t xml:space="preserve">test cases at </w:t>
      </w:r>
      <w:r w:rsidR="00B63DF7">
        <w:rPr>
          <w:rFonts w:ascii="Calibri" w:eastAsia="Times New Roman" w:hAnsi="Calibri" w:cs="Times New Roman"/>
        </w:rPr>
        <w:t>1</w:t>
      </w:r>
      <w:r w:rsidRPr="0019578A">
        <w:rPr>
          <w:rFonts w:ascii="Calibri" w:eastAsia="Times New Roman" w:hAnsi="Calibri" w:cs="Times New Roman"/>
        </w:rPr>
        <w:t xml:space="preserve">% </w:t>
      </w:r>
      <w:r w:rsidR="00B63DF7">
        <w:rPr>
          <w:rFonts w:ascii="Calibri" w:eastAsia="Times New Roman" w:hAnsi="Calibri" w:cs="Times New Roman"/>
        </w:rPr>
        <w:t>Pm-dsg</w:t>
      </w:r>
      <w:r w:rsidRPr="0019578A">
        <w:rPr>
          <w:rFonts w:ascii="Calibri" w:eastAsia="Times New Roman" w:hAnsi="Calibri" w:cs="Times New Roman"/>
        </w:rPr>
        <w:t>.</w:t>
      </w:r>
    </w:p>
    <w:tbl>
      <w:tblPr>
        <w:tblStyle w:val="TableGrid"/>
        <w:tblW w:w="9665" w:type="dxa"/>
        <w:tblLayout w:type="fixed"/>
        <w:tblLook w:val="04A0" w:firstRow="1" w:lastRow="0" w:firstColumn="1" w:lastColumn="0" w:noHBand="0" w:noVBand="1"/>
      </w:tblPr>
      <w:tblGrid>
        <w:gridCol w:w="745"/>
        <w:gridCol w:w="675"/>
        <w:gridCol w:w="825"/>
        <w:gridCol w:w="630"/>
        <w:gridCol w:w="540"/>
        <w:gridCol w:w="1260"/>
        <w:gridCol w:w="1350"/>
        <w:gridCol w:w="1260"/>
        <w:gridCol w:w="1080"/>
        <w:gridCol w:w="1300"/>
      </w:tblGrid>
      <w:tr w:rsidR="006538FB" w:rsidRPr="005758F1" w14:paraId="0E59E8E7" w14:textId="672B0344" w:rsidTr="006538FB">
        <w:trPr>
          <w:trHeight w:val="1267"/>
        </w:trPr>
        <w:tc>
          <w:tcPr>
            <w:tcW w:w="745" w:type="dxa"/>
          </w:tcPr>
          <w:p w14:paraId="1CF45884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1Rx UE or 2Rx UE</w:t>
            </w:r>
          </w:p>
        </w:tc>
        <w:tc>
          <w:tcPr>
            <w:tcW w:w="675" w:type="dxa"/>
          </w:tcPr>
          <w:p w14:paraId="64F48BC7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CBW (MHz)</w:t>
            </w:r>
          </w:p>
        </w:tc>
        <w:tc>
          <w:tcPr>
            <w:tcW w:w="825" w:type="dxa"/>
          </w:tcPr>
          <w:p w14:paraId="14A34A9B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RB size</w:t>
            </w:r>
          </w:p>
        </w:tc>
        <w:tc>
          <w:tcPr>
            <w:tcW w:w="630" w:type="dxa"/>
          </w:tcPr>
          <w:p w14:paraId="5771D2B5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duration</w:t>
            </w:r>
          </w:p>
        </w:tc>
        <w:tc>
          <w:tcPr>
            <w:tcW w:w="540" w:type="dxa"/>
          </w:tcPr>
          <w:p w14:paraId="44AD3EA6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AL</w:t>
            </w:r>
          </w:p>
        </w:tc>
        <w:tc>
          <w:tcPr>
            <w:tcW w:w="1260" w:type="dxa"/>
          </w:tcPr>
          <w:p w14:paraId="4549386D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Propagation condition</w:t>
            </w:r>
          </w:p>
        </w:tc>
        <w:tc>
          <w:tcPr>
            <w:tcW w:w="1350" w:type="dxa"/>
          </w:tcPr>
          <w:p w14:paraId="25068A70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Antenna configuration</w:t>
            </w:r>
          </w:p>
        </w:tc>
        <w:tc>
          <w:tcPr>
            <w:tcW w:w="1260" w:type="dxa"/>
          </w:tcPr>
          <w:p w14:paraId="06F9A031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Reference from TS38.101-4</w:t>
            </w:r>
          </w:p>
        </w:tc>
        <w:tc>
          <w:tcPr>
            <w:tcW w:w="1080" w:type="dxa"/>
          </w:tcPr>
          <w:p w14:paraId="31831F70" w14:textId="04A92A38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Alignment SNR (dB)</w:t>
            </w:r>
          </w:p>
        </w:tc>
        <w:tc>
          <w:tcPr>
            <w:tcW w:w="1300" w:type="dxa"/>
          </w:tcPr>
          <w:p w14:paraId="54C8F1DE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Impairment SNR (dB)</w:t>
            </w:r>
          </w:p>
          <w:p w14:paraId="78293C83" w14:textId="2BDCE84F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38FB" w:rsidRPr="005758F1" w14:paraId="785B4BB1" w14:textId="1E17040E" w:rsidTr="006538FB">
        <w:trPr>
          <w:trHeight w:val="55"/>
        </w:trPr>
        <w:tc>
          <w:tcPr>
            <w:tcW w:w="745" w:type="dxa"/>
          </w:tcPr>
          <w:p w14:paraId="54FA204A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1Rx UE</w:t>
            </w:r>
          </w:p>
        </w:tc>
        <w:tc>
          <w:tcPr>
            <w:tcW w:w="675" w:type="dxa"/>
          </w:tcPr>
          <w:p w14:paraId="1AB59359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825" w:type="dxa"/>
          </w:tcPr>
          <w:p w14:paraId="42E2765A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48</w:t>
            </w:r>
          </w:p>
        </w:tc>
        <w:tc>
          <w:tcPr>
            <w:tcW w:w="630" w:type="dxa"/>
          </w:tcPr>
          <w:p w14:paraId="04E33D4E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540" w:type="dxa"/>
          </w:tcPr>
          <w:p w14:paraId="1CB38E50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1260" w:type="dxa"/>
          </w:tcPr>
          <w:p w14:paraId="2F6756A6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TDLA30-10</w:t>
            </w:r>
          </w:p>
        </w:tc>
        <w:tc>
          <w:tcPr>
            <w:tcW w:w="1350" w:type="dxa"/>
          </w:tcPr>
          <w:p w14:paraId="2A73F200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2x1 low</w:t>
            </w:r>
          </w:p>
        </w:tc>
        <w:tc>
          <w:tcPr>
            <w:tcW w:w="1260" w:type="dxa"/>
          </w:tcPr>
          <w:p w14:paraId="3D17BFB8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5.3.2.1.2-1 Test 3</w:t>
            </w:r>
          </w:p>
        </w:tc>
        <w:tc>
          <w:tcPr>
            <w:tcW w:w="1080" w:type="dxa"/>
          </w:tcPr>
          <w:p w14:paraId="5322C7E4" w14:textId="71F6EAC7" w:rsidR="006538FB" w:rsidRPr="00A34486" w:rsidRDefault="00FD2EB7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2.7</w:t>
            </w:r>
          </w:p>
        </w:tc>
        <w:tc>
          <w:tcPr>
            <w:tcW w:w="1300" w:type="dxa"/>
          </w:tcPr>
          <w:p w14:paraId="74034ECC" w14:textId="4E640470" w:rsidR="006538FB" w:rsidRPr="00A34486" w:rsidRDefault="00FD2EB7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4.7</w:t>
            </w:r>
          </w:p>
        </w:tc>
      </w:tr>
    </w:tbl>
    <w:p w14:paraId="363E9308" w14:textId="2AFAF5DF" w:rsidR="008B7710" w:rsidRDefault="008B7710" w:rsidP="0019578A">
      <w:pPr>
        <w:spacing w:after="180" w:line="240" w:lineRule="auto"/>
        <w:rPr>
          <w:rFonts w:ascii="Calibri" w:eastAsia="Times New Roman" w:hAnsi="Calibri" w:cs="Times New Roman"/>
        </w:rPr>
      </w:pPr>
    </w:p>
    <w:p w14:paraId="191FCCDA" w14:textId="2D76D53E" w:rsidR="0019578A" w:rsidRDefault="004E08BD" w:rsidP="004E08BD">
      <w:pPr>
        <w:pStyle w:val="Heading2"/>
      </w:pPr>
      <w:r>
        <w:t>FR1 30kHz (TDD)</w:t>
      </w:r>
    </w:p>
    <w:p w14:paraId="1C10ADE5" w14:textId="042814D8" w:rsidR="00330089" w:rsidRDefault="00330089" w:rsidP="00330089">
      <w:pPr>
        <w:spacing w:after="180" w:line="240" w:lineRule="auto"/>
        <w:rPr>
          <w:rFonts w:ascii="Calibri" w:eastAsia="Times New Roman" w:hAnsi="Calibri" w:cs="Times New Roman"/>
        </w:rPr>
      </w:pPr>
      <w:r w:rsidRPr="0019578A">
        <w:rPr>
          <w:rFonts w:ascii="Calibri" w:eastAsia="Times New Roman" w:hAnsi="Calibri" w:cs="Times New Roman"/>
        </w:rPr>
        <w:t xml:space="preserve">Based on the agreed simulation assumptions, we provide </w:t>
      </w:r>
      <w:r>
        <w:rPr>
          <w:rFonts w:ascii="Calibri" w:eastAsia="Times New Roman" w:hAnsi="Calibri" w:cs="Times New Roman"/>
        </w:rPr>
        <w:t xml:space="preserve">here </w:t>
      </w:r>
      <w:r w:rsidRPr="0019578A">
        <w:rPr>
          <w:rFonts w:ascii="Calibri" w:eastAsia="Times New Roman" w:hAnsi="Calibri" w:cs="Times New Roman"/>
        </w:rPr>
        <w:t>the PD</w:t>
      </w:r>
      <w:r w:rsidR="004F55EE">
        <w:rPr>
          <w:rFonts w:ascii="Calibri" w:eastAsia="Times New Roman" w:hAnsi="Calibri" w:cs="Times New Roman"/>
        </w:rPr>
        <w:t>C</w:t>
      </w:r>
      <w:r w:rsidRPr="0019578A">
        <w:rPr>
          <w:rFonts w:ascii="Calibri" w:eastAsia="Times New Roman" w:hAnsi="Calibri" w:cs="Times New Roman"/>
        </w:rPr>
        <w:t xml:space="preserve">CH </w:t>
      </w:r>
      <w:r>
        <w:rPr>
          <w:rFonts w:ascii="Calibri" w:eastAsia="Times New Roman" w:hAnsi="Calibri" w:cs="Times New Roman"/>
        </w:rPr>
        <w:t xml:space="preserve">SNR Alignment and Impairment </w:t>
      </w:r>
      <w:r w:rsidRPr="0019578A">
        <w:rPr>
          <w:rFonts w:ascii="Calibri" w:eastAsia="Times New Roman" w:hAnsi="Calibri" w:cs="Times New Roman"/>
        </w:rPr>
        <w:t xml:space="preserve">results </w:t>
      </w:r>
      <w:r w:rsidR="00A34486">
        <w:rPr>
          <w:rFonts w:ascii="Calibri" w:eastAsia="Times New Roman" w:hAnsi="Calibri" w:cs="Times New Roman"/>
        </w:rPr>
        <w:t xml:space="preserve">for </w:t>
      </w:r>
      <w:r>
        <w:rPr>
          <w:rFonts w:ascii="Calibri" w:eastAsia="Times New Roman" w:hAnsi="Calibri" w:cs="Times New Roman"/>
        </w:rPr>
        <w:t>the new RedCap</w:t>
      </w:r>
      <w:r w:rsidR="00ED1762">
        <w:rPr>
          <w:rFonts w:ascii="Calibri" w:eastAsia="Times New Roman" w:hAnsi="Calibri" w:cs="Times New Roman"/>
        </w:rPr>
        <w:t xml:space="preserve"> UE</w:t>
      </w:r>
      <w:r>
        <w:rPr>
          <w:rFonts w:ascii="Calibri" w:eastAsia="Times New Roman" w:hAnsi="Calibri" w:cs="Times New Roman"/>
        </w:rPr>
        <w:t xml:space="preserve"> requirements</w:t>
      </w:r>
      <w:r w:rsidR="003675ED">
        <w:rPr>
          <w:rFonts w:ascii="Calibri" w:eastAsia="Times New Roman" w:hAnsi="Calibri" w:cs="Times New Roman"/>
        </w:rPr>
        <w:t>,</w:t>
      </w:r>
      <w:r>
        <w:rPr>
          <w:rFonts w:ascii="Calibri" w:eastAsia="Times New Roman" w:hAnsi="Calibri" w:cs="Times New Roman"/>
        </w:rPr>
        <w:t xml:space="preserve"> to be introduced</w:t>
      </w:r>
      <w:r w:rsidR="003675ED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 xml:space="preserve">for </w:t>
      </w:r>
      <w:r w:rsidRPr="0019578A">
        <w:rPr>
          <w:rFonts w:ascii="Calibri" w:eastAsia="Times New Roman" w:hAnsi="Calibri" w:cs="Times New Roman"/>
        </w:rPr>
        <w:t xml:space="preserve">FR1 </w:t>
      </w:r>
      <w:r>
        <w:rPr>
          <w:rFonts w:ascii="Calibri" w:eastAsia="Times New Roman" w:hAnsi="Calibri" w:cs="Times New Roman"/>
        </w:rPr>
        <w:t xml:space="preserve">30kHz TDD </w:t>
      </w:r>
      <w:r w:rsidRPr="0019578A">
        <w:rPr>
          <w:rFonts w:ascii="Calibri" w:eastAsia="Times New Roman" w:hAnsi="Calibri" w:cs="Times New Roman"/>
        </w:rPr>
        <w:t xml:space="preserve">test cases at </w:t>
      </w:r>
      <w:r w:rsidR="004F55EE">
        <w:rPr>
          <w:rFonts w:ascii="Calibri" w:eastAsia="Times New Roman" w:hAnsi="Calibri" w:cs="Times New Roman"/>
        </w:rPr>
        <w:t>1</w:t>
      </w:r>
      <w:r w:rsidR="004F55EE" w:rsidRPr="0019578A">
        <w:rPr>
          <w:rFonts w:ascii="Calibri" w:eastAsia="Times New Roman" w:hAnsi="Calibri" w:cs="Times New Roman"/>
        </w:rPr>
        <w:t xml:space="preserve">% </w:t>
      </w:r>
      <w:r w:rsidR="004F55EE">
        <w:rPr>
          <w:rFonts w:ascii="Calibri" w:eastAsia="Times New Roman" w:hAnsi="Calibri" w:cs="Times New Roman"/>
        </w:rPr>
        <w:t>Pm-dsg</w:t>
      </w:r>
      <w:r w:rsidRPr="0019578A">
        <w:rPr>
          <w:rFonts w:ascii="Calibri" w:eastAsia="Times New Roman" w:hAnsi="Calibri" w:cs="Times New Roman"/>
        </w:rPr>
        <w:t>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33"/>
        <w:gridCol w:w="737"/>
        <w:gridCol w:w="535"/>
        <w:gridCol w:w="934"/>
        <w:gridCol w:w="670"/>
        <w:gridCol w:w="1266"/>
        <w:gridCol w:w="1367"/>
        <w:gridCol w:w="1245"/>
        <w:gridCol w:w="1105"/>
        <w:gridCol w:w="1229"/>
      </w:tblGrid>
      <w:tr w:rsidR="00A3320A" w:rsidRPr="007F1700" w14:paraId="5135E0D6" w14:textId="7048CB2F" w:rsidTr="00FD2EB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5C8E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lastRenderedPageBreak/>
              <w:t>1Rx UE or 2Rx UE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AA45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CBW (MHz)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0E7A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RB size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505C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duration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C4CB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AL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84D2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Propagation condition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6DC4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Antenna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C9F2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Reference from TS38.101-4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1D82" w14:textId="5F27EE8E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A34486">
              <w:rPr>
                <w:rFonts w:asciiTheme="minorHAnsi" w:hAnsiTheme="minorHAnsi" w:cstheme="minorHAnsi"/>
                <w:b/>
                <w:bCs/>
              </w:rPr>
              <w:t>Alignment SNR (dB)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970" w14:textId="77777777" w:rsidR="00A3320A" w:rsidRPr="00A34486" w:rsidRDefault="00A3320A" w:rsidP="00B63DF7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Impairment SNR (dB)</w:t>
            </w:r>
          </w:p>
          <w:p w14:paraId="33A7C615" w14:textId="77777777" w:rsidR="00A3320A" w:rsidRPr="00A34486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  <w:tr w:rsidR="00A3320A" w:rsidRPr="007F1700" w14:paraId="401C6274" w14:textId="30958586" w:rsidTr="00FD2EB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5F11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1Rx UE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C32D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20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716F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48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923A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B248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4DB3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TDLC300-100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81D4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1x1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B8C5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5.3.2.2.1-1 Test 2 (</w:t>
            </w:r>
            <w:proofErr w:type="gramStart"/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R.PDCCH</w:t>
            </w:r>
            <w:proofErr w:type="gramEnd"/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.2-1.2 TDD)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767" w14:textId="4443FF35" w:rsidR="00A3320A" w:rsidRPr="007F1700" w:rsidRDefault="00FD2EB7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6.</w:t>
            </w:r>
            <w:r w:rsidR="002273EE" w:rsidRPr="00A34486">
              <w:rPr>
                <w:rFonts w:asciiTheme="minorHAnsi" w:eastAsia="Times New Roman" w:hAnsiTheme="minorHAnsi" w:cstheme="minorHAnsi"/>
                <w:lang w:eastAsia="en-GB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3746" w14:textId="16BC7101" w:rsidR="00A3320A" w:rsidRPr="00A34486" w:rsidRDefault="00FD2EB7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8.</w:t>
            </w:r>
            <w:r w:rsidR="002273EE" w:rsidRPr="00A34486">
              <w:rPr>
                <w:rFonts w:asciiTheme="minorHAnsi" w:eastAsia="Times New Roman" w:hAnsiTheme="minorHAnsi" w:cstheme="minorHAnsi"/>
                <w:lang w:eastAsia="en-GB"/>
              </w:rPr>
              <w:t>3</w:t>
            </w:r>
          </w:p>
        </w:tc>
      </w:tr>
      <w:tr w:rsidR="00A3320A" w:rsidRPr="007F1700" w14:paraId="5973EBC3" w14:textId="7392EAE4" w:rsidTr="00FD2EB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D5AF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2Rx UE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505F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20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3663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48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40B1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A024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56C0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TDLC300-100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DD24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1x2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8817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5.3.2.2.1-1 Test 2 (</w:t>
            </w:r>
            <w:proofErr w:type="gramStart"/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R.PDCCH</w:t>
            </w:r>
            <w:proofErr w:type="gramEnd"/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.2-1.2 TDD)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A656" w14:textId="69C49148" w:rsidR="00A3320A" w:rsidRPr="007F1700" w:rsidRDefault="00FD2EB7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0.9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22B1" w14:textId="134E1EC1" w:rsidR="00A3320A" w:rsidRPr="00A34486" w:rsidRDefault="00FD2EB7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2.9</w:t>
            </w:r>
          </w:p>
        </w:tc>
      </w:tr>
      <w:tr w:rsidR="00A3320A" w:rsidRPr="007F1700" w14:paraId="7DAF68D3" w14:textId="43E53DD4" w:rsidTr="00FD2EB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6C5C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2Rx UE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DB10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20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E640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48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259A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64A2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4CAE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TDLC300-100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8108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2x2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7EC8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5.3.2.2.2-1 Test 1 (</w:t>
            </w:r>
            <w:proofErr w:type="gramStart"/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R.PDCCH</w:t>
            </w:r>
            <w:proofErr w:type="gramEnd"/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.2-1.3 TDD)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B29" w14:textId="5085FF7A" w:rsidR="00A3320A" w:rsidRPr="007F1700" w:rsidRDefault="00FD2EB7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-3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0BC" w14:textId="7DFD2F82" w:rsidR="00A3320A" w:rsidRPr="00A34486" w:rsidRDefault="00FD2EB7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-1</w:t>
            </w:r>
          </w:p>
        </w:tc>
      </w:tr>
    </w:tbl>
    <w:p w14:paraId="534E2194" w14:textId="3CB1D39D" w:rsidR="00CE0685" w:rsidRDefault="00CE0685" w:rsidP="00330089">
      <w:pPr>
        <w:spacing w:after="180" w:line="240" w:lineRule="auto"/>
        <w:rPr>
          <w:rFonts w:ascii="Calibri" w:eastAsia="Times New Roman" w:hAnsi="Calibri" w:cs="Times New Roman"/>
        </w:rPr>
      </w:pPr>
    </w:p>
    <w:p w14:paraId="483BD659" w14:textId="187C40CA" w:rsidR="00E102EC" w:rsidRDefault="00E102EC" w:rsidP="00E102EC">
      <w:pPr>
        <w:pStyle w:val="Heading1"/>
      </w:pPr>
      <w:r w:rsidRPr="00093D52">
        <w:t>Simulation Results for P</w:t>
      </w:r>
      <w:r>
        <w:t>B</w:t>
      </w:r>
      <w:r w:rsidRPr="00093D52">
        <w:t xml:space="preserve">CH </w:t>
      </w:r>
      <w:r>
        <w:t>Demodulation</w:t>
      </w:r>
    </w:p>
    <w:p w14:paraId="20E4B61C" w14:textId="4D2DB47F" w:rsidR="00A34486" w:rsidRDefault="00A34486" w:rsidP="00A34486">
      <w:pPr>
        <w:spacing w:after="18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W</w:t>
      </w:r>
      <w:r w:rsidRPr="0019578A">
        <w:rPr>
          <w:rFonts w:ascii="Calibri" w:eastAsia="Times New Roman" w:hAnsi="Calibri" w:cs="Times New Roman"/>
        </w:rPr>
        <w:t xml:space="preserve">e provide </w:t>
      </w:r>
      <w:r>
        <w:rPr>
          <w:rFonts w:ascii="Calibri" w:eastAsia="Times New Roman" w:hAnsi="Calibri" w:cs="Times New Roman"/>
        </w:rPr>
        <w:t xml:space="preserve">here </w:t>
      </w:r>
      <w:r w:rsidRPr="0019578A">
        <w:rPr>
          <w:rFonts w:ascii="Calibri" w:eastAsia="Times New Roman" w:hAnsi="Calibri" w:cs="Times New Roman"/>
        </w:rPr>
        <w:t xml:space="preserve">the </w:t>
      </w:r>
      <w:r>
        <w:rPr>
          <w:rFonts w:ascii="Calibri" w:eastAsia="Times New Roman" w:hAnsi="Calibri" w:cs="Times New Roman"/>
        </w:rPr>
        <w:t xml:space="preserve">PBCH SNR Alignment and Impairment </w:t>
      </w:r>
      <w:r w:rsidRPr="0019578A">
        <w:rPr>
          <w:rFonts w:ascii="Calibri" w:eastAsia="Times New Roman" w:hAnsi="Calibri" w:cs="Times New Roman"/>
        </w:rPr>
        <w:t xml:space="preserve">results </w:t>
      </w:r>
      <w:r>
        <w:rPr>
          <w:rFonts w:ascii="Calibri" w:eastAsia="Times New Roman" w:hAnsi="Calibri" w:cs="Times New Roman"/>
        </w:rPr>
        <w:t xml:space="preserve">for the new RedCap </w:t>
      </w:r>
      <w:r w:rsidR="005F6AE5">
        <w:rPr>
          <w:rFonts w:ascii="Calibri" w:eastAsia="Times New Roman" w:hAnsi="Calibri" w:cs="Times New Roman"/>
        </w:rPr>
        <w:t xml:space="preserve">UE </w:t>
      </w:r>
      <w:r>
        <w:rPr>
          <w:rFonts w:ascii="Calibri" w:eastAsia="Times New Roman" w:hAnsi="Calibri" w:cs="Times New Roman"/>
        </w:rPr>
        <w:t xml:space="preserve">requirements to be introduced for </w:t>
      </w:r>
      <w:r w:rsidRPr="0019578A">
        <w:rPr>
          <w:rFonts w:ascii="Calibri" w:eastAsia="Times New Roman" w:hAnsi="Calibri" w:cs="Times New Roman"/>
        </w:rPr>
        <w:t xml:space="preserve">FR1 </w:t>
      </w:r>
      <w:r>
        <w:rPr>
          <w:rFonts w:ascii="Calibri" w:eastAsia="Times New Roman" w:hAnsi="Calibri" w:cs="Times New Roman"/>
        </w:rPr>
        <w:t xml:space="preserve">30kHz TDD </w:t>
      </w:r>
      <w:r w:rsidRPr="0019578A">
        <w:rPr>
          <w:rFonts w:ascii="Calibri" w:eastAsia="Times New Roman" w:hAnsi="Calibri" w:cs="Times New Roman"/>
        </w:rPr>
        <w:t xml:space="preserve">test cases at </w:t>
      </w:r>
      <w:r>
        <w:rPr>
          <w:rFonts w:ascii="Calibri" w:eastAsia="Times New Roman" w:hAnsi="Calibri" w:cs="Times New Roman"/>
        </w:rPr>
        <w:t>1</w:t>
      </w:r>
      <w:r w:rsidRPr="0019578A">
        <w:rPr>
          <w:rFonts w:ascii="Calibri" w:eastAsia="Times New Roman" w:hAnsi="Calibri" w:cs="Times New Roman"/>
        </w:rPr>
        <w:t xml:space="preserve">% </w:t>
      </w:r>
      <w:r>
        <w:rPr>
          <w:rFonts w:ascii="Calibri" w:eastAsia="Times New Roman" w:hAnsi="Calibri" w:cs="Times New Roman"/>
        </w:rPr>
        <w:t>P</w:t>
      </w:r>
      <w:r w:rsidR="00B5277E">
        <w:rPr>
          <w:rFonts w:ascii="Calibri" w:eastAsia="Times New Roman" w:hAnsi="Calibri" w:cs="Times New Roman"/>
        </w:rPr>
        <w:t>m-bch</w:t>
      </w:r>
      <w:r w:rsidRPr="0019578A">
        <w:rPr>
          <w:rFonts w:ascii="Calibri" w:eastAsia="Times New Roman" w:hAnsi="Calibri" w:cs="Times New Roman"/>
        </w:rPr>
        <w:t>.</w:t>
      </w:r>
    </w:p>
    <w:p w14:paraId="71CE3CAD" w14:textId="77777777" w:rsidR="00A34486" w:rsidRPr="00A34486" w:rsidRDefault="00A34486" w:rsidP="00A34486"/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648"/>
        <w:gridCol w:w="937"/>
        <w:gridCol w:w="1320"/>
        <w:gridCol w:w="1382"/>
        <w:gridCol w:w="899"/>
        <w:gridCol w:w="1054"/>
        <w:gridCol w:w="1104"/>
        <w:gridCol w:w="1078"/>
        <w:gridCol w:w="1199"/>
      </w:tblGrid>
      <w:tr w:rsidR="00B20FE4" w:rsidRPr="00A34486" w14:paraId="596CFA95" w14:textId="018BA75C" w:rsidTr="00B20FE4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899A" w14:textId="77777777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ja-JP"/>
              </w:rPr>
            </w:pPr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1Rx UE or 2Rx UE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A85E" w14:textId="77777777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BW / SSB SCS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0CAC" w14:textId="77777777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Propagation condition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D2E3" w14:textId="77777777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Antenna configuration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3557" w14:textId="77777777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Metric (</w:t>
            </w:r>
            <w:proofErr w:type="gramStart"/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Pm-bch</w:t>
            </w:r>
            <w:proofErr w:type="gramEnd"/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3381" w14:textId="77777777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SS/PBCK block index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C118" w14:textId="77777777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Reference from TS38.101-4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7868" w14:textId="7A62CB05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6570D8">
              <w:rPr>
                <w:rFonts w:asciiTheme="minorHAnsi" w:hAnsiTheme="minorHAnsi" w:cstheme="minorHAnsi"/>
                <w:b/>
                <w:bCs/>
              </w:rPr>
              <w:t>Alignment SNR (dB)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7428" w14:textId="77777777" w:rsidR="00B20FE4" w:rsidRPr="006570D8" w:rsidRDefault="00B20FE4" w:rsidP="00B20FE4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6570D8">
              <w:rPr>
                <w:rFonts w:asciiTheme="minorHAnsi" w:hAnsiTheme="minorHAnsi" w:cstheme="minorHAnsi"/>
                <w:sz w:val="20"/>
                <w:szCs w:val="20"/>
              </w:rPr>
              <w:t>Impairment SNR (dB)</w:t>
            </w:r>
          </w:p>
          <w:p w14:paraId="65A027E5" w14:textId="77777777" w:rsidR="00B20FE4" w:rsidRPr="006570D8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</w:p>
        </w:tc>
      </w:tr>
      <w:tr w:rsidR="00B20FE4" w:rsidRPr="00A34486" w14:paraId="27973A56" w14:textId="1DC37F4F" w:rsidTr="004B3C4B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06F0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1Rx UE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F2BD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10MHz / 15kHz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166D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TDLC300-100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1E4E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1x1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4D7D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1%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5BE5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Unknown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55D5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5.4.2.1-2 Test 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86C1" w14:textId="2A76FBA9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B4BD" w14:textId="516BAA74" w:rsidR="00B20FE4" w:rsidRPr="006570D8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</w:p>
        </w:tc>
      </w:tr>
      <w:tr w:rsidR="00B20FE4" w:rsidRPr="00A34486" w14:paraId="7E06CFC6" w14:textId="2A8449D5" w:rsidTr="004B3C4B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ACC4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1Rx UE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BC89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20MHz / 30kHz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ABD0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TDLA30-10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0E73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1x1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1AFB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1%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FAC9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Unknown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9E34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5.4.2.2-2 Test 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F8AD" w14:textId="1182735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2D99" w14:textId="31A13BDE" w:rsidR="00B20FE4" w:rsidRPr="006570D8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</w:p>
        </w:tc>
      </w:tr>
    </w:tbl>
    <w:p w14:paraId="0D100FE6" w14:textId="77777777" w:rsidR="00E102EC" w:rsidRDefault="00E102EC" w:rsidP="00330089">
      <w:pPr>
        <w:spacing w:after="180" w:line="240" w:lineRule="auto"/>
        <w:rPr>
          <w:rFonts w:ascii="Calibri" w:eastAsia="Times New Roman" w:hAnsi="Calibri" w:cs="Times New Roman"/>
        </w:rPr>
      </w:pPr>
    </w:p>
    <w:p w14:paraId="5F7FC146" w14:textId="432676AB" w:rsidR="00CE0685" w:rsidRDefault="00CE0685" w:rsidP="00330089">
      <w:pPr>
        <w:spacing w:after="180" w:line="240" w:lineRule="auto"/>
        <w:rPr>
          <w:rFonts w:ascii="Calibri" w:eastAsia="Times New Roman" w:hAnsi="Calibri" w:cs="Times New Roman"/>
        </w:rPr>
      </w:pPr>
    </w:p>
    <w:p w14:paraId="5AE38621" w14:textId="7F326EB1" w:rsidR="00FB277C" w:rsidRPr="00FB277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ascii="Arial" w:eastAsia="Times New Roman" w:hAnsi="Arial" w:cs="Arial"/>
          <w:sz w:val="36"/>
          <w:szCs w:val="20"/>
        </w:rPr>
      </w:pPr>
      <w:r w:rsidRPr="00FB277C">
        <w:rPr>
          <w:rFonts w:ascii="Arial" w:eastAsia="Times New Roman" w:hAnsi="Arial" w:cs="Arial"/>
          <w:sz w:val="36"/>
          <w:szCs w:val="20"/>
        </w:rPr>
        <w:t>Conclusion</w:t>
      </w:r>
      <w:bookmarkStart w:id="1" w:name="_Hlk85466326"/>
      <w:r w:rsidRPr="00FB277C">
        <w:rPr>
          <w:rFonts w:ascii="Arial" w:eastAsia="Times New Roman" w:hAnsi="Arial" w:cs="Arial"/>
          <w:sz w:val="36"/>
          <w:szCs w:val="20"/>
        </w:rPr>
        <w:t>s</w:t>
      </w:r>
      <w:bookmarkEnd w:id="1"/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Obs \h \r0 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Props \h \r0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</w:p>
    <w:p w14:paraId="0603C844" w14:textId="0923EBA7" w:rsidR="00FB277C" w:rsidRPr="00FB277C" w:rsidRDefault="00F73E78" w:rsidP="00FB277C">
      <w:r>
        <w:rPr>
          <w:rFonts w:ascii="Calibri" w:eastAsia="Times New Roman" w:hAnsi="Calibri" w:cs="Times New Roman"/>
          <w:b/>
          <w:bCs/>
        </w:rPr>
        <w:t>Alignment and Impairment SNR results included in the contribution.</w:t>
      </w:r>
    </w:p>
    <w:p w14:paraId="5A26938F" w14:textId="77777777" w:rsidR="00FB277C" w:rsidRPr="00FB277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ascii="Arial" w:eastAsia="Times New Roman" w:hAnsi="Arial" w:cs="Arial"/>
          <w:sz w:val="36"/>
          <w:szCs w:val="20"/>
        </w:rPr>
      </w:pPr>
      <w:r w:rsidRPr="00FB277C">
        <w:rPr>
          <w:rFonts w:ascii="Arial" w:eastAsia="Times New Roman" w:hAnsi="Arial" w:cs="Arial"/>
          <w:sz w:val="36"/>
          <w:szCs w:val="20"/>
        </w:rPr>
        <w:t>References</w:t>
      </w:r>
    </w:p>
    <w:p w14:paraId="14F7B5A6" w14:textId="77777777" w:rsidR="00FB277C" w:rsidRPr="00FB277C" w:rsidRDefault="00FB277C" w:rsidP="00FB277C">
      <w:pPr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sz w:val="24"/>
          <w:szCs w:val="24"/>
        </w:rPr>
        <w:t>[1] RP-211574, “Revised WID on support of reduced capability NR devices”, 3GPP TSG RAN Meeting #92-e, Electronic Meeting, June 14-18, 2021</w:t>
      </w:r>
    </w:p>
    <w:p w14:paraId="78EB0A65" w14:textId="50527A68" w:rsidR="001E6BA5" w:rsidRPr="00FB277C" w:rsidRDefault="001E6BA5" w:rsidP="00FB277C">
      <w:pPr>
        <w:rPr>
          <w:rFonts w:ascii="Arial" w:eastAsia="Times New Roman" w:hAnsi="Arial" w:cs="Arial"/>
          <w:sz w:val="24"/>
          <w:szCs w:val="24"/>
        </w:rPr>
      </w:pPr>
      <w:r w:rsidRPr="001E6BA5">
        <w:rPr>
          <w:rFonts w:ascii="Arial" w:eastAsia="Times New Roman" w:hAnsi="Arial" w:cs="Arial"/>
          <w:sz w:val="24"/>
          <w:szCs w:val="24"/>
        </w:rPr>
        <w:t>[</w:t>
      </w:r>
      <w:r>
        <w:rPr>
          <w:rFonts w:ascii="Arial" w:eastAsia="Times New Roman" w:hAnsi="Arial" w:cs="Arial"/>
          <w:sz w:val="24"/>
          <w:szCs w:val="24"/>
        </w:rPr>
        <w:t>3</w:t>
      </w:r>
      <w:r w:rsidRPr="001E6BA5">
        <w:rPr>
          <w:rFonts w:ascii="Arial" w:eastAsia="Times New Roman" w:hAnsi="Arial" w:cs="Arial"/>
          <w:sz w:val="24"/>
          <w:szCs w:val="24"/>
        </w:rPr>
        <w:t>] R4-2207206, “WF on RedCap demodulation and CQI reporting requirements,” 3GPP TSG RAN WG4 Meeting #102-e, Online, Feb 21 – Mar 3, 2022.</w:t>
      </w:r>
    </w:p>
    <w:p w14:paraId="6D3A3467" w14:textId="288FF962" w:rsidR="00FB277C" w:rsidRPr="00FB277C" w:rsidRDefault="00FB277C" w:rsidP="00FB277C">
      <w:pPr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sz w:val="24"/>
          <w:szCs w:val="24"/>
        </w:rPr>
        <w:t>[</w:t>
      </w:r>
      <w:r w:rsidR="001E6BA5">
        <w:rPr>
          <w:rFonts w:ascii="Arial" w:eastAsia="Times New Roman" w:hAnsi="Arial" w:cs="Arial"/>
          <w:sz w:val="24"/>
          <w:szCs w:val="24"/>
        </w:rPr>
        <w:t>4</w:t>
      </w:r>
      <w:r w:rsidRPr="00FB277C">
        <w:rPr>
          <w:rFonts w:ascii="Arial" w:eastAsia="Times New Roman" w:hAnsi="Arial" w:cs="Arial"/>
          <w:sz w:val="24"/>
          <w:szCs w:val="24"/>
        </w:rPr>
        <w:t>] R4-2210672, “WF on RedCap demodulation and CQI reporting requirements”, 3GPP TSG-RAN WG4 Meeting #103-e, Electronic Meeting, 9 May ‒ 20 May 2022</w:t>
      </w:r>
    </w:p>
    <w:sectPr w:rsidR="00FB277C" w:rsidRPr="00FB277C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63CE1" w14:textId="77777777" w:rsidR="00360027" w:rsidRDefault="00360027">
      <w:pPr>
        <w:spacing w:after="0" w:line="240" w:lineRule="auto"/>
      </w:pPr>
      <w:r>
        <w:separator/>
      </w:r>
    </w:p>
  </w:endnote>
  <w:endnote w:type="continuationSeparator" w:id="0">
    <w:p w14:paraId="1A07BF04" w14:textId="77777777" w:rsidR="00360027" w:rsidRDefault="00360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383E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383E2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A015C" w14:textId="77777777" w:rsidR="00360027" w:rsidRDefault="00360027">
      <w:pPr>
        <w:spacing w:after="0" w:line="240" w:lineRule="auto"/>
      </w:pPr>
      <w:r>
        <w:separator/>
      </w:r>
    </w:p>
  </w:footnote>
  <w:footnote w:type="continuationSeparator" w:id="0">
    <w:p w14:paraId="1E029228" w14:textId="77777777" w:rsidR="00360027" w:rsidRDefault="00360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383E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5"/>
  </w:num>
  <w:num w:numId="2" w16cid:durableId="931204953">
    <w:abstractNumId w:val="11"/>
  </w:num>
  <w:num w:numId="3" w16cid:durableId="560822582">
    <w:abstractNumId w:val="12"/>
  </w:num>
  <w:num w:numId="4" w16cid:durableId="2008247555">
    <w:abstractNumId w:val="14"/>
  </w:num>
  <w:num w:numId="5" w16cid:durableId="811797267">
    <w:abstractNumId w:val="3"/>
  </w:num>
  <w:num w:numId="6" w16cid:durableId="1050306330">
    <w:abstractNumId w:val="8"/>
  </w:num>
  <w:num w:numId="7" w16cid:durableId="1986933688">
    <w:abstractNumId w:val="2"/>
  </w:num>
  <w:num w:numId="8" w16cid:durableId="1100488873">
    <w:abstractNumId w:val="4"/>
  </w:num>
  <w:num w:numId="9" w16cid:durableId="2095323162">
    <w:abstractNumId w:val="13"/>
  </w:num>
  <w:num w:numId="10" w16cid:durableId="2037807686">
    <w:abstractNumId w:val="0"/>
  </w:num>
  <w:num w:numId="11" w16cid:durableId="1317144994">
    <w:abstractNumId w:val="6"/>
  </w:num>
  <w:num w:numId="12" w16cid:durableId="437406013">
    <w:abstractNumId w:val="9"/>
  </w:num>
  <w:num w:numId="13" w16cid:durableId="708183368">
    <w:abstractNumId w:val="10"/>
  </w:num>
  <w:num w:numId="14" w16cid:durableId="301735729">
    <w:abstractNumId w:val="1"/>
  </w:num>
  <w:num w:numId="15" w16cid:durableId="1540126573">
    <w:abstractNumId w:val="7"/>
  </w:num>
  <w:num w:numId="16" w16cid:durableId="710375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342B0"/>
    <w:rsid w:val="00036A31"/>
    <w:rsid w:val="000423E4"/>
    <w:rsid w:val="00046E31"/>
    <w:rsid w:val="000528DF"/>
    <w:rsid w:val="00052926"/>
    <w:rsid w:val="00052B72"/>
    <w:rsid w:val="00056FD8"/>
    <w:rsid w:val="00057F82"/>
    <w:rsid w:val="00061713"/>
    <w:rsid w:val="000619B9"/>
    <w:rsid w:val="00061B38"/>
    <w:rsid w:val="00063781"/>
    <w:rsid w:val="00065FB9"/>
    <w:rsid w:val="000668DA"/>
    <w:rsid w:val="00066F9C"/>
    <w:rsid w:val="00067AB6"/>
    <w:rsid w:val="000720A0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29DB"/>
    <w:rsid w:val="000B5A6C"/>
    <w:rsid w:val="000B6338"/>
    <w:rsid w:val="000B7316"/>
    <w:rsid w:val="000B7F8C"/>
    <w:rsid w:val="000C076F"/>
    <w:rsid w:val="000C17D6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E564F"/>
    <w:rsid w:val="000F3306"/>
    <w:rsid w:val="000F5519"/>
    <w:rsid w:val="000F5714"/>
    <w:rsid w:val="001025F8"/>
    <w:rsid w:val="00102E94"/>
    <w:rsid w:val="0010315C"/>
    <w:rsid w:val="00103E35"/>
    <w:rsid w:val="001040C3"/>
    <w:rsid w:val="0010648C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7B0"/>
    <w:rsid w:val="00151EFE"/>
    <w:rsid w:val="001524D9"/>
    <w:rsid w:val="001567FA"/>
    <w:rsid w:val="00157001"/>
    <w:rsid w:val="001603A8"/>
    <w:rsid w:val="00161E82"/>
    <w:rsid w:val="0016534F"/>
    <w:rsid w:val="0017540D"/>
    <w:rsid w:val="001761A3"/>
    <w:rsid w:val="00177017"/>
    <w:rsid w:val="00183D11"/>
    <w:rsid w:val="00186B52"/>
    <w:rsid w:val="0019013C"/>
    <w:rsid w:val="00191D62"/>
    <w:rsid w:val="001946EB"/>
    <w:rsid w:val="0019578A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B47"/>
    <w:rsid w:val="001D6979"/>
    <w:rsid w:val="001D6A66"/>
    <w:rsid w:val="001D6B29"/>
    <w:rsid w:val="001E087B"/>
    <w:rsid w:val="001E1F1C"/>
    <w:rsid w:val="001E3C99"/>
    <w:rsid w:val="001E3D10"/>
    <w:rsid w:val="001E4863"/>
    <w:rsid w:val="001E49C7"/>
    <w:rsid w:val="001E6BA5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16B1D"/>
    <w:rsid w:val="002252BC"/>
    <w:rsid w:val="002273EE"/>
    <w:rsid w:val="002316C3"/>
    <w:rsid w:val="00231D05"/>
    <w:rsid w:val="002334A7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6BC4"/>
    <w:rsid w:val="002636C8"/>
    <w:rsid w:val="00267822"/>
    <w:rsid w:val="002706CB"/>
    <w:rsid w:val="00270CD7"/>
    <w:rsid w:val="00275EC3"/>
    <w:rsid w:val="00276A3E"/>
    <w:rsid w:val="00280D06"/>
    <w:rsid w:val="00282778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62C8"/>
    <w:rsid w:val="002E1FE6"/>
    <w:rsid w:val="002E572C"/>
    <w:rsid w:val="002E5BDA"/>
    <w:rsid w:val="002E7B15"/>
    <w:rsid w:val="002F0628"/>
    <w:rsid w:val="002F45E5"/>
    <w:rsid w:val="002F4FB4"/>
    <w:rsid w:val="003002CF"/>
    <w:rsid w:val="00306CB3"/>
    <w:rsid w:val="0030747F"/>
    <w:rsid w:val="003077A1"/>
    <w:rsid w:val="00310C0B"/>
    <w:rsid w:val="00310E81"/>
    <w:rsid w:val="00311AE7"/>
    <w:rsid w:val="0031392F"/>
    <w:rsid w:val="00315332"/>
    <w:rsid w:val="00315E4E"/>
    <w:rsid w:val="00316975"/>
    <w:rsid w:val="00317394"/>
    <w:rsid w:val="0032533A"/>
    <w:rsid w:val="00325B25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0027"/>
    <w:rsid w:val="00361594"/>
    <w:rsid w:val="003656FB"/>
    <w:rsid w:val="00366077"/>
    <w:rsid w:val="00366150"/>
    <w:rsid w:val="003675ED"/>
    <w:rsid w:val="0037112E"/>
    <w:rsid w:val="00372EA0"/>
    <w:rsid w:val="00373FA5"/>
    <w:rsid w:val="003770D6"/>
    <w:rsid w:val="003773DE"/>
    <w:rsid w:val="003817DC"/>
    <w:rsid w:val="00383E2B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6F03"/>
    <w:rsid w:val="00397E8C"/>
    <w:rsid w:val="003A1824"/>
    <w:rsid w:val="003A3FAA"/>
    <w:rsid w:val="003A41A7"/>
    <w:rsid w:val="003A515D"/>
    <w:rsid w:val="003A70B0"/>
    <w:rsid w:val="003A74FE"/>
    <w:rsid w:val="003B0F9E"/>
    <w:rsid w:val="003B0FAA"/>
    <w:rsid w:val="003B25B6"/>
    <w:rsid w:val="003B27A8"/>
    <w:rsid w:val="003B33A4"/>
    <w:rsid w:val="003B7969"/>
    <w:rsid w:val="003C6330"/>
    <w:rsid w:val="003D07A6"/>
    <w:rsid w:val="003D0F92"/>
    <w:rsid w:val="003D3B3C"/>
    <w:rsid w:val="003D3B4A"/>
    <w:rsid w:val="003D76CD"/>
    <w:rsid w:val="003E01F9"/>
    <w:rsid w:val="003E1914"/>
    <w:rsid w:val="003E2205"/>
    <w:rsid w:val="003E44A2"/>
    <w:rsid w:val="003E5D72"/>
    <w:rsid w:val="003E5E9F"/>
    <w:rsid w:val="003E5F0E"/>
    <w:rsid w:val="003E7259"/>
    <w:rsid w:val="003E7A08"/>
    <w:rsid w:val="003F0BFE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41F8"/>
    <w:rsid w:val="00407C7A"/>
    <w:rsid w:val="004122DA"/>
    <w:rsid w:val="00413B11"/>
    <w:rsid w:val="0042159E"/>
    <w:rsid w:val="004215F1"/>
    <w:rsid w:val="00421998"/>
    <w:rsid w:val="0043331F"/>
    <w:rsid w:val="0043341D"/>
    <w:rsid w:val="00435644"/>
    <w:rsid w:val="004361CD"/>
    <w:rsid w:val="0044227C"/>
    <w:rsid w:val="00442D81"/>
    <w:rsid w:val="004463DC"/>
    <w:rsid w:val="00446D2A"/>
    <w:rsid w:val="00447D5B"/>
    <w:rsid w:val="00451D41"/>
    <w:rsid w:val="004520CF"/>
    <w:rsid w:val="00455258"/>
    <w:rsid w:val="004566BA"/>
    <w:rsid w:val="004569EC"/>
    <w:rsid w:val="00457035"/>
    <w:rsid w:val="00457118"/>
    <w:rsid w:val="00462EDB"/>
    <w:rsid w:val="004635A4"/>
    <w:rsid w:val="00463DC4"/>
    <w:rsid w:val="004648B8"/>
    <w:rsid w:val="004713D9"/>
    <w:rsid w:val="00473A25"/>
    <w:rsid w:val="00474837"/>
    <w:rsid w:val="004776FE"/>
    <w:rsid w:val="00480204"/>
    <w:rsid w:val="00481F60"/>
    <w:rsid w:val="00486BCF"/>
    <w:rsid w:val="004871D2"/>
    <w:rsid w:val="00490842"/>
    <w:rsid w:val="0049316B"/>
    <w:rsid w:val="004A25B7"/>
    <w:rsid w:val="004A4CF6"/>
    <w:rsid w:val="004A5EF0"/>
    <w:rsid w:val="004A64B2"/>
    <w:rsid w:val="004B0B1E"/>
    <w:rsid w:val="004B0DB6"/>
    <w:rsid w:val="004B3C4B"/>
    <w:rsid w:val="004B691D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43CF"/>
    <w:rsid w:val="004E583D"/>
    <w:rsid w:val="004E790B"/>
    <w:rsid w:val="004F0796"/>
    <w:rsid w:val="004F0FDF"/>
    <w:rsid w:val="004F35C4"/>
    <w:rsid w:val="004F55EE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7FD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21E7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58F1"/>
    <w:rsid w:val="005771F4"/>
    <w:rsid w:val="00577D09"/>
    <w:rsid w:val="0058084C"/>
    <w:rsid w:val="00582EC7"/>
    <w:rsid w:val="005840DD"/>
    <w:rsid w:val="00586DF6"/>
    <w:rsid w:val="005872E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7355"/>
    <w:rsid w:val="005B03FC"/>
    <w:rsid w:val="005B0C82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4494"/>
    <w:rsid w:val="005D563F"/>
    <w:rsid w:val="005D612D"/>
    <w:rsid w:val="005E41D0"/>
    <w:rsid w:val="005E620E"/>
    <w:rsid w:val="005F32FC"/>
    <w:rsid w:val="005F6AE5"/>
    <w:rsid w:val="005F7081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273E"/>
    <w:rsid w:val="00643C76"/>
    <w:rsid w:val="00644C74"/>
    <w:rsid w:val="0064576C"/>
    <w:rsid w:val="00645D16"/>
    <w:rsid w:val="00645E13"/>
    <w:rsid w:val="0064616A"/>
    <w:rsid w:val="00646768"/>
    <w:rsid w:val="00646C21"/>
    <w:rsid w:val="006538FB"/>
    <w:rsid w:val="00655371"/>
    <w:rsid w:val="006563BA"/>
    <w:rsid w:val="006570D8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3335"/>
    <w:rsid w:val="00693704"/>
    <w:rsid w:val="006977EB"/>
    <w:rsid w:val="006A0589"/>
    <w:rsid w:val="006A09D6"/>
    <w:rsid w:val="006A13B2"/>
    <w:rsid w:val="006A359C"/>
    <w:rsid w:val="006A3BAA"/>
    <w:rsid w:val="006A5D4C"/>
    <w:rsid w:val="006B1CA8"/>
    <w:rsid w:val="006B7A20"/>
    <w:rsid w:val="006C101A"/>
    <w:rsid w:val="006C25B3"/>
    <w:rsid w:val="006C27F1"/>
    <w:rsid w:val="006C36AC"/>
    <w:rsid w:val="006C4B79"/>
    <w:rsid w:val="006C5A24"/>
    <w:rsid w:val="006C6120"/>
    <w:rsid w:val="006D272D"/>
    <w:rsid w:val="006D520F"/>
    <w:rsid w:val="006E0E49"/>
    <w:rsid w:val="006E241F"/>
    <w:rsid w:val="006E29FC"/>
    <w:rsid w:val="006E3219"/>
    <w:rsid w:val="006E3D21"/>
    <w:rsid w:val="006E46C8"/>
    <w:rsid w:val="006F0314"/>
    <w:rsid w:val="006F45EB"/>
    <w:rsid w:val="006F5021"/>
    <w:rsid w:val="006F65A0"/>
    <w:rsid w:val="006F71B3"/>
    <w:rsid w:val="007028A9"/>
    <w:rsid w:val="00704B17"/>
    <w:rsid w:val="0070625B"/>
    <w:rsid w:val="00706C2A"/>
    <w:rsid w:val="00707106"/>
    <w:rsid w:val="00711AE0"/>
    <w:rsid w:val="00712F46"/>
    <w:rsid w:val="00714C41"/>
    <w:rsid w:val="00715213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23FB"/>
    <w:rsid w:val="00783EED"/>
    <w:rsid w:val="00790422"/>
    <w:rsid w:val="00790BB0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1562"/>
    <w:rsid w:val="007B4D26"/>
    <w:rsid w:val="007B4D52"/>
    <w:rsid w:val="007C1B53"/>
    <w:rsid w:val="007C228D"/>
    <w:rsid w:val="007C3A70"/>
    <w:rsid w:val="007C4B03"/>
    <w:rsid w:val="007D3246"/>
    <w:rsid w:val="007D5CDD"/>
    <w:rsid w:val="007D5E33"/>
    <w:rsid w:val="007D7B0F"/>
    <w:rsid w:val="007E0AF6"/>
    <w:rsid w:val="007E725A"/>
    <w:rsid w:val="007F151F"/>
    <w:rsid w:val="007F1700"/>
    <w:rsid w:val="007F6394"/>
    <w:rsid w:val="00801793"/>
    <w:rsid w:val="00802195"/>
    <w:rsid w:val="008028E3"/>
    <w:rsid w:val="00804ABC"/>
    <w:rsid w:val="00806D26"/>
    <w:rsid w:val="0081359E"/>
    <w:rsid w:val="00821F1C"/>
    <w:rsid w:val="0082454A"/>
    <w:rsid w:val="0082559C"/>
    <w:rsid w:val="008316FE"/>
    <w:rsid w:val="00834483"/>
    <w:rsid w:val="008362F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3B5C"/>
    <w:rsid w:val="00884DA6"/>
    <w:rsid w:val="0088706D"/>
    <w:rsid w:val="008878E2"/>
    <w:rsid w:val="00891364"/>
    <w:rsid w:val="008936A7"/>
    <w:rsid w:val="00893B4A"/>
    <w:rsid w:val="00895501"/>
    <w:rsid w:val="00896C15"/>
    <w:rsid w:val="00896D65"/>
    <w:rsid w:val="008A67CA"/>
    <w:rsid w:val="008A70DF"/>
    <w:rsid w:val="008B0ABF"/>
    <w:rsid w:val="008B2C37"/>
    <w:rsid w:val="008B2D61"/>
    <w:rsid w:val="008B3303"/>
    <w:rsid w:val="008B5293"/>
    <w:rsid w:val="008B5AA2"/>
    <w:rsid w:val="008B7710"/>
    <w:rsid w:val="008C3449"/>
    <w:rsid w:val="008D2DE2"/>
    <w:rsid w:val="008D3E72"/>
    <w:rsid w:val="008D3FF7"/>
    <w:rsid w:val="008D44E8"/>
    <w:rsid w:val="008D5FC3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659C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184A"/>
    <w:rsid w:val="00953F32"/>
    <w:rsid w:val="009542BF"/>
    <w:rsid w:val="0095608D"/>
    <w:rsid w:val="009567B7"/>
    <w:rsid w:val="00956D8E"/>
    <w:rsid w:val="0096190E"/>
    <w:rsid w:val="00961A9C"/>
    <w:rsid w:val="00963393"/>
    <w:rsid w:val="00967946"/>
    <w:rsid w:val="00970561"/>
    <w:rsid w:val="0097070C"/>
    <w:rsid w:val="00970A97"/>
    <w:rsid w:val="00970E2C"/>
    <w:rsid w:val="00982020"/>
    <w:rsid w:val="009854A6"/>
    <w:rsid w:val="00985F18"/>
    <w:rsid w:val="00987C8C"/>
    <w:rsid w:val="0099069C"/>
    <w:rsid w:val="00990B43"/>
    <w:rsid w:val="00994C9B"/>
    <w:rsid w:val="009A0300"/>
    <w:rsid w:val="009A139A"/>
    <w:rsid w:val="009A14B3"/>
    <w:rsid w:val="009A298D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062E"/>
    <w:rsid w:val="009C11E5"/>
    <w:rsid w:val="009C2922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F0700"/>
    <w:rsid w:val="009F0C66"/>
    <w:rsid w:val="009F17E1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B03"/>
    <w:rsid w:val="00A11CAF"/>
    <w:rsid w:val="00A122CB"/>
    <w:rsid w:val="00A1266C"/>
    <w:rsid w:val="00A13332"/>
    <w:rsid w:val="00A13A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320A"/>
    <w:rsid w:val="00A34486"/>
    <w:rsid w:val="00A36BBE"/>
    <w:rsid w:val="00A37E24"/>
    <w:rsid w:val="00A400C8"/>
    <w:rsid w:val="00A40984"/>
    <w:rsid w:val="00A4216E"/>
    <w:rsid w:val="00A443EF"/>
    <w:rsid w:val="00A46B7F"/>
    <w:rsid w:val="00A47F0E"/>
    <w:rsid w:val="00A51C82"/>
    <w:rsid w:val="00A536D2"/>
    <w:rsid w:val="00A53DDD"/>
    <w:rsid w:val="00A54280"/>
    <w:rsid w:val="00A54850"/>
    <w:rsid w:val="00A556EA"/>
    <w:rsid w:val="00A55CEE"/>
    <w:rsid w:val="00A56D62"/>
    <w:rsid w:val="00A57F69"/>
    <w:rsid w:val="00A70D4F"/>
    <w:rsid w:val="00A71F57"/>
    <w:rsid w:val="00A7224E"/>
    <w:rsid w:val="00A72E32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4583"/>
    <w:rsid w:val="00AC49D8"/>
    <w:rsid w:val="00AC5196"/>
    <w:rsid w:val="00AC754C"/>
    <w:rsid w:val="00AD2589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0FE4"/>
    <w:rsid w:val="00B2185F"/>
    <w:rsid w:val="00B21B10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40F11"/>
    <w:rsid w:val="00B411CF"/>
    <w:rsid w:val="00B42A6A"/>
    <w:rsid w:val="00B42C8E"/>
    <w:rsid w:val="00B44E32"/>
    <w:rsid w:val="00B51F41"/>
    <w:rsid w:val="00B5277E"/>
    <w:rsid w:val="00B575BC"/>
    <w:rsid w:val="00B60168"/>
    <w:rsid w:val="00B62BB4"/>
    <w:rsid w:val="00B63BBA"/>
    <w:rsid w:val="00B63DF7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A7321"/>
    <w:rsid w:val="00BB2CB7"/>
    <w:rsid w:val="00BB4AA1"/>
    <w:rsid w:val="00BB74D4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9F1"/>
    <w:rsid w:val="00C06BD4"/>
    <w:rsid w:val="00C07C49"/>
    <w:rsid w:val="00C10891"/>
    <w:rsid w:val="00C12551"/>
    <w:rsid w:val="00C22672"/>
    <w:rsid w:val="00C2282F"/>
    <w:rsid w:val="00C22C6A"/>
    <w:rsid w:val="00C2311C"/>
    <w:rsid w:val="00C234BF"/>
    <w:rsid w:val="00C24D18"/>
    <w:rsid w:val="00C25E9E"/>
    <w:rsid w:val="00C2790F"/>
    <w:rsid w:val="00C3012D"/>
    <w:rsid w:val="00C413FC"/>
    <w:rsid w:val="00C44A59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82938"/>
    <w:rsid w:val="00C84410"/>
    <w:rsid w:val="00C87002"/>
    <w:rsid w:val="00C879D5"/>
    <w:rsid w:val="00C92847"/>
    <w:rsid w:val="00C92E4F"/>
    <w:rsid w:val="00C93214"/>
    <w:rsid w:val="00C9447F"/>
    <w:rsid w:val="00C94B0E"/>
    <w:rsid w:val="00C97FAC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685"/>
    <w:rsid w:val="00CE0F67"/>
    <w:rsid w:val="00CE1A57"/>
    <w:rsid w:val="00CE220C"/>
    <w:rsid w:val="00CE2643"/>
    <w:rsid w:val="00CE352B"/>
    <w:rsid w:val="00CE640A"/>
    <w:rsid w:val="00CE68F6"/>
    <w:rsid w:val="00CE7690"/>
    <w:rsid w:val="00CE7879"/>
    <w:rsid w:val="00CF1C82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2DC6"/>
    <w:rsid w:val="00D02E6F"/>
    <w:rsid w:val="00D07A3B"/>
    <w:rsid w:val="00D07DB3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112"/>
    <w:rsid w:val="00D52F41"/>
    <w:rsid w:val="00D53963"/>
    <w:rsid w:val="00D6081C"/>
    <w:rsid w:val="00D60851"/>
    <w:rsid w:val="00D670E8"/>
    <w:rsid w:val="00D71FC8"/>
    <w:rsid w:val="00D73655"/>
    <w:rsid w:val="00D80007"/>
    <w:rsid w:val="00D86EF2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703B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2EC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6095"/>
    <w:rsid w:val="00EC64C3"/>
    <w:rsid w:val="00EC6D38"/>
    <w:rsid w:val="00ED0AEA"/>
    <w:rsid w:val="00ED14C9"/>
    <w:rsid w:val="00ED1762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1D6"/>
    <w:rsid w:val="00F018BB"/>
    <w:rsid w:val="00F02409"/>
    <w:rsid w:val="00F0721F"/>
    <w:rsid w:val="00F144EF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423EB"/>
    <w:rsid w:val="00F53372"/>
    <w:rsid w:val="00F53EBA"/>
    <w:rsid w:val="00F549D1"/>
    <w:rsid w:val="00F55704"/>
    <w:rsid w:val="00F56A9F"/>
    <w:rsid w:val="00F56FD2"/>
    <w:rsid w:val="00F60992"/>
    <w:rsid w:val="00F61D50"/>
    <w:rsid w:val="00F66377"/>
    <w:rsid w:val="00F671A3"/>
    <w:rsid w:val="00F72378"/>
    <w:rsid w:val="00F73E78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4199"/>
    <w:rsid w:val="00FC6B4B"/>
    <w:rsid w:val="00FC717F"/>
    <w:rsid w:val="00FC7659"/>
    <w:rsid w:val="00FD007E"/>
    <w:rsid w:val="00FD01F0"/>
    <w:rsid w:val="00FD2EB7"/>
    <w:rsid w:val="00FD58CE"/>
    <w:rsid w:val="00FD6C17"/>
    <w:rsid w:val="00FD7024"/>
    <w:rsid w:val="00FE0059"/>
    <w:rsid w:val="00FE0393"/>
    <w:rsid w:val="00FE07D1"/>
    <w:rsid w:val="00FE3069"/>
    <w:rsid w:val="00FE427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qFormat/>
    <w:rsid w:val="007F1700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A34486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Pierpaolo Vallese</cp:lastModifiedBy>
  <cp:revision>148</cp:revision>
  <dcterms:created xsi:type="dcterms:W3CDTF">2022-04-25T17:38:00Z</dcterms:created>
  <dcterms:modified xsi:type="dcterms:W3CDTF">2022-08-10T18:58:00Z</dcterms:modified>
</cp:coreProperties>
</file>